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7E0ADF0A"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A92A98" w:rsidRPr="00A92A98">
        <w:rPr>
          <w:rFonts w:ascii="Arial" w:hAnsi="Arial" w:cs="Arial"/>
          <w:b/>
          <w:noProof/>
          <w:color w:val="A6A6A6" w:themeColor="background1" w:themeShade="A6"/>
          <w:sz w:val="48"/>
          <w:szCs w:val="44"/>
        </w:rPr>
        <w:t xml:space="preserve"> </w:t>
      </w:r>
      <w:r w:rsidR="00A92A98" w:rsidRPr="006057D7">
        <w:rPr>
          <w:rFonts w:ascii="Arial" w:hAnsi="Arial" w:cs="Arial"/>
          <w:b/>
          <w:noProof/>
          <w:color w:val="A6A6A6" w:themeColor="background1" w:themeShade="A6"/>
          <w:sz w:val="48"/>
          <w:szCs w:val="44"/>
        </w:rPr>
        <w:t>Scientific conference</w:t>
      </w:r>
      <w:r w:rsidR="00A92A98" w:rsidRPr="00272903">
        <w:rPr>
          <w:rFonts w:ascii="Arial" w:hAnsi="Arial" w:cs="Arial"/>
          <w:b/>
          <w:color w:val="A6A6A6" w:themeColor="background1" w:themeShade="A6"/>
          <w:sz w:val="48"/>
          <w:szCs w:val="72"/>
        </w:rPr>
        <w:t xml:space="preserve"> </w:t>
      </w:r>
      <w:r w:rsidR="00A92A98">
        <w:rPr>
          <w:rFonts w:ascii="Arial" w:hAnsi="Arial" w:cs="Arial"/>
          <w:b/>
          <w:color w:val="A6A6A6" w:themeColor="background1" w:themeShade="A6"/>
          <w:sz w:val="48"/>
          <w:szCs w:val="72"/>
        </w:rPr>
        <w:t xml:space="preserve">- </w:t>
      </w:r>
      <w:r w:rsidR="00A92A98" w:rsidRPr="00272903">
        <w:rPr>
          <w:rFonts w:ascii="Arial" w:hAnsi="Arial" w:cs="Arial"/>
          <w:b/>
          <w:color w:val="A6A6A6" w:themeColor="background1" w:themeShade="A6"/>
          <w:sz w:val="48"/>
          <w:szCs w:val="72"/>
        </w:rPr>
        <w:t>Robert Debré</w:t>
      </w:r>
    </w:p>
    <w:p w14:paraId="43C217EC" w14:textId="77777777" w:rsidR="00AD5F60" w:rsidRDefault="00AD5F60" w:rsidP="004B0C3B">
      <w:pPr>
        <w:pStyle w:val="Titre1"/>
        <w:jc w:val="center"/>
        <w:rPr>
          <w:rFonts w:ascii="Arial" w:hAnsi="Arial" w:cs="Arial"/>
          <w:b/>
          <w:bCs/>
        </w:rPr>
      </w:pPr>
    </w:p>
    <w:p w14:paraId="1D58307F" w14:textId="77777777" w:rsidR="004D59BF" w:rsidRDefault="004D59BF" w:rsidP="004B0C3B">
      <w:pPr>
        <w:pStyle w:val="Titre1"/>
        <w:jc w:val="center"/>
        <w:rPr>
          <w:rFonts w:ascii="Arial" w:hAnsi="Arial" w:cs="Arial"/>
          <w:b/>
          <w:bCs/>
        </w:rPr>
      </w:pPr>
      <w:r w:rsidRPr="004D59BF">
        <w:rPr>
          <w:rFonts w:ascii="Arial" w:hAnsi="Arial" w:cs="Arial"/>
          <w:b/>
        </w:rPr>
        <w:t>Raul Chavez-Valdez, MD</w:t>
      </w:r>
    </w:p>
    <w:p w14:paraId="0ADFB8D2" w14:textId="77777777" w:rsidR="00AD5F60" w:rsidRPr="00AD5F60" w:rsidRDefault="00AD5F60" w:rsidP="00AD5F60">
      <w:pPr>
        <w:rPr>
          <w:lang w:eastAsia="en-US"/>
        </w:rPr>
      </w:pPr>
    </w:p>
    <w:p w14:paraId="72417787" w14:textId="1F83D547" w:rsidR="004D59BF" w:rsidRPr="004D59BF" w:rsidRDefault="004D59BF" w:rsidP="004D59BF">
      <w:pPr>
        <w:spacing w:after="0" w:line="240" w:lineRule="auto"/>
        <w:jc w:val="center"/>
        <w:rPr>
          <w:rFonts w:ascii="Arial" w:eastAsia="Times New Roman" w:hAnsi="Arial" w:cs="Arial"/>
          <w:b/>
          <w:color w:val="365F91" w:themeColor="accent1" w:themeShade="BF"/>
          <w:sz w:val="32"/>
          <w:szCs w:val="24"/>
        </w:rPr>
      </w:pPr>
      <w:r w:rsidRPr="004D59BF">
        <w:rPr>
          <w:rFonts w:ascii="Arial" w:eastAsia="Times New Roman" w:hAnsi="Arial" w:cs="Arial"/>
          <w:b/>
          <w:color w:val="365F91" w:themeColor="accent1" w:themeShade="BF"/>
          <w:sz w:val="32"/>
          <w:szCs w:val="24"/>
        </w:rPr>
        <w:t>Neonatology</w:t>
      </w:r>
      <w:r>
        <w:rPr>
          <w:rFonts w:ascii="Arial" w:eastAsia="Times New Roman" w:hAnsi="Arial" w:cs="Arial"/>
          <w:b/>
          <w:color w:val="365F91" w:themeColor="accent1" w:themeShade="BF"/>
          <w:sz w:val="32"/>
          <w:szCs w:val="24"/>
        </w:rPr>
        <w:t xml:space="preserve"> - </w:t>
      </w:r>
      <w:r w:rsidRPr="004D59BF">
        <w:rPr>
          <w:rFonts w:ascii="Arial" w:eastAsia="Times New Roman" w:hAnsi="Arial" w:cs="Arial"/>
          <w:b/>
          <w:color w:val="365F91" w:themeColor="accent1" w:themeShade="BF"/>
          <w:sz w:val="32"/>
          <w:szCs w:val="24"/>
        </w:rPr>
        <w:t>Johns Hopkins University - School of Medicine</w:t>
      </w:r>
      <w:r>
        <w:rPr>
          <w:rFonts w:ascii="Arial" w:eastAsia="Times New Roman" w:hAnsi="Arial" w:cs="Arial"/>
          <w:b/>
          <w:color w:val="365F91" w:themeColor="accent1" w:themeShade="BF"/>
          <w:sz w:val="32"/>
          <w:szCs w:val="24"/>
        </w:rPr>
        <w:t>, Baltimore, USA</w:t>
      </w:r>
    </w:p>
    <w:p w14:paraId="3A1E1183" w14:textId="77777777" w:rsidR="00AD5F60" w:rsidRDefault="00AD5F60" w:rsidP="00AD5F60">
      <w:pPr>
        <w:spacing w:after="0" w:line="240" w:lineRule="auto"/>
        <w:jc w:val="center"/>
        <w:rPr>
          <w:rFonts w:ascii="Arial" w:hAnsi="Arial" w:cs="Arial"/>
          <w:b/>
          <w:color w:val="365F91" w:themeColor="accent1" w:themeShade="BF"/>
          <w:sz w:val="32"/>
        </w:rPr>
      </w:pPr>
    </w:p>
    <w:p w14:paraId="081C9C15" w14:textId="77777777" w:rsidR="00AD5F60" w:rsidRDefault="00AD5F60" w:rsidP="00AD5F60">
      <w:pPr>
        <w:spacing w:after="0" w:line="240" w:lineRule="auto"/>
        <w:jc w:val="center"/>
        <w:rPr>
          <w:b/>
          <w:sz w:val="32"/>
        </w:rPr>
      </w:pPr>
    </w:p>
    <w:p w14:paraId="7B7BD21D" w14:textId="77777777" w:rsidR="004D59BF" w:rsidRPr="004D59BF" w:rsidRDefault="004D59BF" w:rsidP="00AD5F60">
      <w:pPr>
        <w:spacing w:after="0" w:line="240" w:lineRule="auto"/>
        <w:jc w:val="center"/>
        <w:rPr>
          <w:rFonts w:ascii="Calibri" w:hAnsi="Calibri" w:cs="Calibri"/>
          <w:b/>
          <w:color w:val="000000"/>
          <w:sz w:val="32"/>
          <w:szCs w:val="32"/>
        </w:rPr>
      </w:pPr>
      <w:r w:rsidRPr="004D59BF">
        <w:rPr>
          <w:rFonts w:ascii="Calibri" w:hAnsi="Calibri" w:cs="Calibri"/>
          <w:b/>
          <w:color w:val="000000"/>
          <w:sz w:val="32"/>
          <w:szCs w:val="32"/>
        </w:rPr>
        <w:t>Synaptic Plasticity following Neonatal Hypoxic-Ischemic Brain Injury</w:t>
      </w: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5EFC2C6F"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b/>
          <w:bCs/>
          <w:color w:val="000000"/>
          <w:sz w:val="28"/>
          <w:szCs w:val="24"/>
        </w:rPr>
        <w:t>Aims: </w:t>
      </w:r>
    </w:p>
    <w:p w14:paraId="0B418102"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color w:val="000000"/>
          <w:sz w:val="28"/>
          <w:szCs w:val="24"/>
        </w:rPr>
        <w:t>1.Define the critical periods of post-natal brain development</w:t>
      </w:r>
    </w:p>
    <w:p w14:paraId="6AFEE5AB"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color w:val="000000"/>
          <w:sz w:val="28"/>
          <w:szCs w:val="24"/>
        </w:rPr>
        <w:t>2.Describe the effects of HI in these critical periods of network development in the hippocampus and the modulation by TH</w:t>
      </w:r>
    </w:p>
    <w:p w14:paraId="4FBDB6F3"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color w:val="000000"/>
          <w:sz w:val="28"/>
          <w:szCs w:val="24"/>
        </w:rPr>
        <w:t>3.Postulate potential outcomes of the derangements produced by HI and not treated by cooling and therapeutic opportunities. </w:t>
      </w:r>
    </w:p>
    <w:p w14:paraId="3C205C6C"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p>
    <w:p w14:paraId="40867466"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b/>
          <w:bCs/>
          <w:color w:val="000000"/>
          <w:sz w:val="28"/>
          <w:szCs w:val="24"/>
        </w:rPr>
        <w:t>Summary: </w:t>
      </w:r>
      <w:r w:rsidRPr="004D59BF">
        <w:rPr>
          <w:rFonts w:ascii="Times New Roman" w:eastAsia="Times New Roman" w:hAnsi="Times New Roman" w:cs="Times New Roman"/>
          <w:color w:val="000000"/>
          <w:sz w:val="28"/>
          <w:szCs w:val="24"/>
        </w:rPr>
        <w:t>Intact GABAergic development is a key trigger for the initiation of multiple regionally specific critical periods of synaptic plasticity during the postnatal brain development. These postnatal critical periods occur in succession and staggered from the sensory cortex to the limbic system. The hippocampus critical period of postnatal synaptic plasticity evolves in multiple waves. Neonatal hypoxic-ischemic (HI) brain injury results in disruption of many of the main events governing the progression of the hippocampal critical period of synaptic plasticity, which we have described in detail by our lab.  This understanding allows the design of temporally precise treatment strategies to prevent memory impairments, which persist after neonatal HI despite cooling.  </w:t>
      </w:r>
    </w:p>
    <w:p w14:paraId="012C4CBE" w14:textId="77777777" w:rsidR="004D59BF" w:rsidRPr="004D59BF" w:rsidRDefault="004D59BF" w:rsidP="004D59BF">
      <w:pPr>
        <w:spacing w:after="0" w:line="240" w:lineRule="auto"/>
        <w:jc w:val="both"/>
        <w:rPr>
          <w:rFonts w:ascii="Times New Roman" w:eastAsia="Times New Roman" w:hAnsi="Times New Roman" w:cs="Times New Roman"/>
          <w:sz w:val="24"/>
          <w:szCs w:val="24"/>
        </w:rPr>
      </w:pPr>
    </w:p>
    <w:p w14:paraId="0192C59A" w14:textId="77777777" w:rsidR="00AD5F60" w:rsidRPr="00AD5F60" w:rsidRDefault="00AD5F60" w:rsidP="00AD5F60">
      <w:pPr>
        <w:spacing w:after="0" w:line="240" w:lineRule="auto"/>
        <w:rPr>
          <w:rFonts w:ascii="Times New Roman" w:eastAsia="Times New Roman" w:hAnsi="Times New Roman" w:cs="Times New Roman"/>
          <w:sz w:val="24"/>
          <w:szCs w:val="24"/>
        </w:rPr>
      </w:pP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34C3FB49" w14:textId="6A3A309A" w:rsidR="00272903" w:rsidRPr="00A92A98" w:rsidRDefault="00A92A98" w:rsidP="00272903">
      <w:pPr>
        <w:tabs>
          <w:tab w:val="left" w:pos="1418"/>
        </w:tabs>
        <w:spacing w:after="0"/>
        <w:jc w:val="center"/>
        <w:rPr>
          <w:rFonts w:ascii="Arial" w:hAnsi="Arial" w:cs="Arial"/>
          <w:b/>
          <w:color w:val="00B0F0"/>
          <w:sz w:val="32"/>
          <w:szCs w:val="32"/>
        </w:rPr>
      </w:pPr>
      <w:r w:rsidRPr="00A92A98">
        <w:rPr>
          <w:rFonts w:ascii="Arial" w:eastAsia="Times New Roman" w:hAnsi="Arial" w:cs="Arial"/>
          <w:b/>
          <w:color w:val="00B0F0"/>
          <w:sz w:val="32"/>
          <w:szCs w:val="32"/>
          <w:lang w:val="en"/>
        </w:rPr>
        <w:t>Thursday, February</w:t>
      </w:r>
      <w:r w:rsidR="00272903" w:rsidRPr="00A92A98">
        <w:rPr>
          <w:rFonts w:ascii="Arial" w:hAnsi="Arial" w:cs="Arial"/>
          <w:b/>
          <w:color w:val="00B0F0"/>
          <w:sz w:val="32"/>
          <w:szCs w:val="32"/>
        </w:rPr>
        <w:t xml:space="preserve"> </w:t>
      </w:r>
      <w:r w:rsidR="004D59BF" w:rsidRPr="00A92A98">
        <w:rPr>
          <w:rFonts w:ascii="Arial" w:hAnsi="Arial" w:cs="Arial"/>
          <w:b/>
          <w:color w:val="00B0F0"/>
          <w:sz w:val="32"/>
          <w:szCs w:val="32"/>
        </w:rPr>
        <w:t>12</w:t>
      </w:r>
      <w:r w:rsidR="00FE13A8" w:rsidRPr="00A92A98">
        <w:rPr>
          <w:rFonts w:ascii="Arial" w:hAnsi="Arial" w:cs="Arial"/>
          <w:b/>
          <w:color w:val="00B0F0"/>
          <w:sz w:val="32"/>
          <w:szCs w:val="32"/>
        </w:rPr>
        <w:t xml:space="preserve"> </w:t>
      </w:r>
      <w:r w:rsidR="00321A7F" w:rsidRPr="00A92A98">
        <w:rPr>
          <w:rFonts w:ascii="Arial" w:hAnsi="Arial" w:cs="Arial"/>
          <w:b/>
          <w:color w:val="00B0F0"/>
          <w:sz w:val="32"/>
          <w:szCs w:val="32"/>
        </w:rPr>
        <w:t>202</w:t>
      </w:r>
      <w:r w:rsidR="00FE13A8" w:rsidRPr="00A92A98">
        <w:rPr>
          <w:rFonts w:ascii="Arial" w:hAnsi="Arial" w:cs="Arial"/>
          <w:b/>
          <w:color w:val="00B0F0"/>
          <w:sz w:val="32"/>
          <w:szCs w:val="32"/>
        </w:rPr>
        <w:t>6</w:t>
      </w:r>
      <w:r w:rsidR="00272903" w:rsidRPr="00A92A98">
        <w:rPr>
          <w:rFonts w:ascii="Arial" w:hAnsi="Arial" w:cs="Arial"/>
          <w:b/>
          <w:color w:val="00B0F0"/>
          <w:sz w:val="32"/>
          <w:szCs w:val="32"/>
        </w:rPr>
        <w:t>, 1</w:t>
      </w:r>
      <w:r w:rsidR="004D59BF" w:rsidRPr="00A92A98">
        <w:rPr>
          <w:rFonts w:ascii="Arial" w:hAnsi="Arial" w:cs="Arial"/>
          <w:b/>
          <w:color w:val="00B0F0"/>
          <w:sz w:val="32"/>
          <w:szCs w:val="32"/>
        </w:rPr>
        <w:t>4</w:t>
      </w:r>
      <w:r w:rsidR="00272903" w:rsidRPr="00A92A98">
        <w:rPr>
          <w:rFonts w:ascii="Arial" w:hAnsi="Arial" w:cs="Arial"/>
          <w:b/>
          <w:color w:val="00B0F0"/>
          <w:sz w:val="32"/>
          <w:szCs w:val="32"/>
        </w:rPr>
        <w:t>h00</w:t>
      </w:r>
    </w:p>
    <w:p w14:paraId="060CDBCD" w14:textId="0DDE9DD5" w:rsidR="004B0C3B" w:rsidRPr="00A92A98" w:rsidRDefault="00A92A98" w:rsidP="004B0C3B">
      <w:pPr>
        <w:tabs>
          <w:tab w:val="left" w:pos="1418"/>
        </w:tabs>
        <w:jc w:val="center"/>
        <w:rPr>
          <w:rFonts w:ascii="Arial" w:hAnsi="Arial" w:cs="Arial"/>
          <w:b/>
          <w:color w:val="00B0F0"/>
          <w:sz w:val="32"/>
          <w:szCs w:val="32"/>
        </w:rPr>
      </w:pPr>
      <w:r w:rsidRPr="00064885">
        <w:rPr>
          <w:rFonts w:ascii="Arial" w:eastAsia="Times New Roman" w:hAnsi="Arial" w:cs="Arial"/>
          <w:b/>
          <w:color w:val="00B0F0"/>
          <w:sz w:val="32"/>
          <w:szCs w:val="26"/>
          <w:lang w:val="en"/>
        </w:rPr>
        <w:t xml:space="preserve">video conference </w:t>
      </w:r>
      <w:r>
        <w:rPr>
          <w:rFonts w:ascii="Arial" w:eastAsia="Times New Roman" w:hAnsi="Arial" w:cs="Arial"/>
          <w:b/>
          <w:color w:val="00B0F0"/>
          <w:sz w:val="32"/>
          <w:szCs w:val="26"/>
          <w:lang w:val="en"/>
        </w:rPr>
        <w:t xml:space="preserve">via </w:t>
      </w:r>
      <w:bookmarkStart w:id="0" w:name="_GoBack"/>
      <w:bookmarkEnd w:id="0"/>
      <w:r w:rsidR="00272903" w:rsidRPr="00A92A98">
        <w:rPr>
          <w:rFonts w:ascii="Arial" w:hAnsi="Arial" w:cs="Arial"/>
          <w:b/>
          <w:color w:val="00B0F0"/>
          <w:sz w:val="32"/>
          <w:szCs w:val="32"/>
        </w:rPr>
        <w:t>ZOOM</w:t>
      </w:r>
      <w:r w:rsidR="004B0C3B" w:rsidRPr="00A92A98">
        <w:rPr>
          <w:rFonts w:ascii="Arial" w:hAnsi="Arial" w:cs="Arial"/>
          <w:b/>
          <w:color w:val="00B0F0"/>
          <w:sz w:val="32"/>
          <w:szCs w:val="32"/>
        </w:rPr>
        <w:t xml:space="preserve"> </w:t>
      </w:r>
    </w:p>
    <w:p w14:paraId="5DE0A76C" w14:textId="36C0186B" w:rsidR="00272903" w:rsidRPr="002330B1" w:rsidRDefault="00CA05E8"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633F" w14:textId="77777777" w:rsidR="00CA05E8" w:rsidRDefault="00CA05E8" w:rsidP="00272903">
      <w:pPr>
        <w:spacing w:after="0" w:line="240" w:lineRule="auto"/>
      </w:pPr>
      <w:r>
        <w:separator/>
      </w:r>
    </w:p>
  </w:endnote>
  <w:endnote w:type="continuationSeparator" w:id="0">
    <w:p w14:paraId="621203D3" w14:textId="77777777" w:rsidR="00CA05E8" w:rsidRDefault="00CA05E8"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DA8F9" w14:textId="77777777" w:rsidR="00CA05E8" w:rsidRDefault="00CA05E8" w:rsidP="00272903">
      <w:pPr>
        <w:spacing w:after="0" w:line="240" w:lineRule="auto"/>
      </w:pPr>
      <w:r>
        <w:separator/>
      </w:r>
    </w:p>
  </w:footnote>
  <w:footnote w:type="continuationSeparator" w:id="0">
    <w:p w14:paraId="45BAD786" w14:textId="77777777" w:rsidR="00CA05E8" w:rsidRDefault="00CA05E8"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90273"/>
    <w:rsid w:val="000A542E"/>
    <w:rsid w:val="000B30D5"/>
    <w:rsid w:val="000F3A23"/>
    <w:rsid w:val="0011714C"/>
    <w:rsid w:val="001261A1"/>
    <w:rsid w:val="00156E1C"/>
    <w:rsid w:val="00167A09"/>
    <w:rsid w:val="0017283E"/>
    <w:rsid w:val="00184819"/>
    <w:rsid w:val="0019515F"/>
    <w:rsid w:val="001D31F5"/>
    <w:rsid w:val="001E3B6E"/>
    <w:rsid w:val="001E6DAC"/>
    <w:rsid w:val="001F3B93"/>
    <w:rsid w:val="00204E0F"/>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82EBE"/>
    <w:rsid w:val="003A456F"/>
    <w:rsid w:val="003B1B0E"/>
    <w:rsid w:val="003C0235"/>
    <w:rsid w:val="003C5A8C"/>
    <w:rsid w:val="003F6BFD"/>
    <w:rsid w:val="004509AD"/>
    <w:rsid w:val="00462CBC"/>
    <w:rsid w:val="004773F1"/>
    <w:rsid w:val="004B0C3B"/>
    <w:rsid w:val="004B2737"/>
    <w:rsid w:val="004D59BF"/>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A10C9"/>
    <w:rsid w:val="009B3F7D"/>
    <w:rsid w:val="009D11C8"/>
    <w:rsid w:val="009D1EE9"/>
    <w:rsid w:val="009E7AE9"/>
    <w:rsid w:val="00A20483"/>
    <w:rsid w:val="00A66D5F"/>
    <w:rsid w:val="00A757F2"/>
    <w:rsid w:val="00A92A98"/>
    <w:rsid w:val="00A945F6"/>
    <w:rsid w:val="00AA00AE"/>
    <w:rsid w:val="00AC1839"/>
    <w:rsid w:val="00AD5F60"/>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A05E8"/>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8996533">
      <w:bodyDiv w:val="1"/>
      <w:marLeft w:val="0"/>
      <w:marRight w:val="0"/>
      <w:marTop w:val="0"/>
      <w:marBottom w:val="0"/>
      <w:divBdr>
        <w:top w:val="none" w:sz="0" w:space="0" w:color="auto"/>
        <w:left w:val="none" w:sz="0" w:space="0" w:color="auto"/>
        <w:bottom w:val="none" w:sz="0" w:space="0" w:color="auto"/>
        <w:right w:val="none" w:sz="0" w:space="0" w:color="auto"/>
      </w:divBdr>
      <w:divsChild>
        <w:div w:id="1921139150">
          <w:marLeft w:val="0"/>
          <w:marRight w:val="0"/>
          <w:marTop w:val="0"/>
          <w:marBottom w:val="0"/>
          <w:divBdr>
            <w:top w:val="none" w:sz="0" w:space="0" w:color="auto"/>
            <w:left w:val="none" w:sz="0" w:space="0" w:color="auto"/>
            <w:bottom w:val="none" w:sz="0" w:space="0" w:color="auto"/>
            <w:right w:val="none" w:sz="0" w:space="0" w:color="auto"/>
          </w:divBdr>
        </w:div>
      </w:divsChild>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24734508">
      <w:bodyDiv w:val="1"/>
      <w:marLeft w:val="0"/>
      <w:marRight w:val="0"/>
      <w:marTop w:val="0"/>
      <w:marBottom w:val="0"/>
      <w:divBdr>
        <w:top w:val="none" w:sz="0" w:space="0" w:color="auto"/>
        <w:left w:val="none" w:sz="0" w:space="0" w:color="auto"/>
        <w:bottom w:val="none" w:sz="0" w:space="0" w:color="auto"/>
        <w:right w:val="none" w:sz="0" w:space="0" w:color="auto"/>
      </w:divBdr>
      <w:divsChild>
        <w:div w:id="1825848851">
          <w:marLeft w:val="0"/>
          <w:marRight w:val="0"/>
          <w:marTop w:val="0"/>
          <w:marBottom w:val="0"/>
          <w:divBdr>
            <w:top w:val="none" w:sz="0" w:space="0" w:color="auto"/>
            <w:left w:val="none" w:sz="0" w:space="0" w:color="auto"/>
            <w:bottom w:val="none" w:sz="0" w:space="0" w:color="auto"/>
            <w:right w:val="none" w:sz="0" w:space="0" w:color="auto"/>
          </w:divBdr>
        </w:div>
        <w:div w:id="2016955927">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A101-73E3-4625-BED0-DE0A0AB3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1316</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4</cp:revision>
  <cp:lastPrinted>2020-11-26T09:50:00Z</cp:lastPrinted>
  <dcterms:created xsi:type="dcterms:W3CDTF">2026-01-06T13:46:00Z</dcterms:created>
  <dcterms:modified xsi:type="dcterms:W3CDTF">2026-01-06T13:52:00Z</dcterms:modified>
</cp:coreProperties>
</file>