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3C717403"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05234A" w:rsidRPr="0005234A">
        <w:rPr>
          <w:rFonts w:ascii="Arial" w:hAnsi="Arial" w:cs="Arial"/>
          <w:b/>
          <w:noProof/>
          <w:color w:val="A6A6A6" w:themeColor="background1" w:themeShade="A6"/>
          <w:sz w:val="48"/>
          <w:szCs w:val="44"/>
        </w:rPr>
        <w:t xml:space="preserve"> </w:t>
      </w:r>
      <w:r w:rsidR="0005234A" w:rsidRPr="006057D7">
        <w:rPr>
          <w:rFonts w:ascii="Arial" w:hAnsi="Arial" w:cs="Arial"/>
          <w:b/>
          <w:noProof/>
          <w:color w:val="A6A6A6" w:themeColor="background1" w:themeShade="A6"/>
          <w:sz w:val="48"/>
          <w:szCs w:val="44"/>
        </w:rPr>
        <w:t>Scientific conference</w:t>
      </w:r>
      <w:r w:rsidR="0005234A" w:rsidRPr="00272903">
        <w:rPr>
          <w:rFonts w:ascii="Arial" w:hAnsi="Arial" w:cs="Arial"/>
          <w:b/>
          <w:color w:val="A6A6A6" w:themeColor="background1" w:themeShade="A6"/>
          <w:sz w:val="48"/>
          <w:szCs w:val="72"/>
        </w:rPr>
        <w:t xml:space="preserve"> </w:t>
      </w:r>
      <w:r w:rsidR="0005234A">
        <w:rPr>
          <w:rFonts w:ascii="Arial" w:hAnsi="Arial" w:cs="Arial"/>
          <w:b/>
          <w:color w:val="A6A6A6" w:themeColor="background1" w:themeShade="A6"/>
          <w:sz w:val="48"/>
          <w:szCs w:val="72"/>
        </w:rPr>
        <w:t xml:space="preserve">- </w:t>
      </w:r>
      <w:r w:rsidR="00272903" w:rsidRPr="00272903">
        <w:rPr>
          <w:rFonts w:ascii="Arial" w:hAnsi="Arial" w:cs="Arial"/>
          <w:b/>
          <w:color w:val="A6A6A6" w:themeColor="background1" w:themeShade="A6"/>
          <w:sz w:val="48"/>
          <w:szCs w:val="72"/>
        </w:rPr>
        <w:t>Robert Debré</w:t>
      </w:r>
    </w:p>
    <w:p w14:paraId="43C217EC" w14:textId="77777777" w:rsidR="00AD5F60" w:rsidRDefault="00AD5F60" w:rsidP="004B0C3B">
      <w:pPr>
        <w:pStyle w:val="Titre1"/>
        <w:jc w:val="center"/>
        <w:rPr>
          <w:rFonts w:ascii="Arial" w:hAnsi="Arial" w:cs="Arial"/>
          <w:b/>
          <w:bCs/>
        </w:rPr>
      </w:pPr>
    </w:p>
    <w:p w14:paraId="0DEEDAF2" w14:textId="2C3B474B" w:rsidR="009A10C9" w:rsidRDefault="00046616" w:rsidP="004B0C3B">
      <w:pPr>
        <w:pStyle w:val="Titre1"/>
        <w:jc w:val="center"/>
        <w:rPr>
          <w:rFonts w:ascii="Arial" w:eastAsia="Times New Roman" w:hAnsi="Arial" w:cs="Arial"/>
          <w:b/>
          <w:bCs/>
          <w:lang w:eastAsia="en-US"/>
        </w:rPr>
      </w:pPr>
      <w:r w:rsidRPr="00046616">
        <w:rPr>
          <w:rFonts w:ascii="Arial" w:hAnsi="Arial" w:cs="Arial"/>
          <w:b/>
          <w:bCs/>
        </w:rPr>
        <w:t>D</w:t>
      </w:r>
      <w:r w:rsidR="00D4587C" w:rsidRPr="00046616">
        <w:rPr>
          <w:rFonts w:ascii="Arial" w:hAnsi="Arial" w:cs="Arial"/>
          <w:b/>
          <w:bCs/>
        </w:rPr>
        <w:t xml:space="preserve">r </w:t>
      </w:r>
      <w:r w:rsidR="00797908" w:rsidRPr="00797908">
        <w:rPr>
          <w:rFonts w:ascii="Arial" w:hAnsi="Arial" w:cs="Arial"/>
          <w:b/>
          <w:bCs/>
        </w:rPr>
        <w:t xml:space="preserve">Xavier </w:t>
      </w:r>
      <w:r w:rsidR="00F502F5" w:rsidRPr="00031238">
        <w:rPr>
          <w:rFonts w:ascii="Arial" w:hAnsi="Arial" w:cs="Arial"/>
          <w:b/>
          <w:bCs/>
        </w:rPr>
        <w:t>Leinekugel</w:t>
      </w:r>
      <w:r w:rsidR="00797908" w:rsidRPr="00797908">
        <w:rPr>
          <w:rFonts w:ascii="Arial" w:hAnsi="Arial" w:cs="Arial"/>
          <w:b/>
          <w:bCs/>
        </w:rPr>
        <w:t xml:space="preserve"> </w:t>
      </w:r>
      <w:r w:rsidR="009A10C9" w:rsidRPr="00046616">
        <w:rPr>
          <w:rFonts w:ascii="Arial" w:eastAsia="Times New Roman" w:hAnsi="Arial" w:cs="Arial"/>
          <w:b/>
          <w:bCs/>
          <w:lang w:eastAsia="en-US"/>
        </w:rPr>
        <w:t xml:space="preserve">(PhD) </w:t>
      </w:r>
    </w:p>
    <w:p w14:paraId="0ADFB8D2" w14:textId="77777777" w:rsidR="00AD5F60" w:rsidRPr="00AD5F60" w:rsidRDefault="00AD5F60" w:rsidP="00AD5F60">
      <w:pPr>
        <w:rPr>
          <w:lang w:eastAsia="en-US"/>
        </w:rPr>
      </w:pPr>
    </w:p>
    <w:p w14:paraId="07A88101" w14:textId="7797F492" w:rsidR="00797908" w:rsidRDefault="00797908" w:rsidP="00AD5F60">
      <w:pPr>
        <w:spacing w:after="0" w:line="240" w:lineRule="auto"/>
        <w:jc w:val="center"/>
        <w:rPr>
          <w:rFonts w:ascii="Arial" w:hAnsi="Arial" w:cs="Arial"/>
          <w:b/>
          <w:color w:val="365F91" w:themeColor="accent1" w:themeShade="BF"/>
          <w:sz w:val="32"/>
        </w:rPr>
      </w:pPr>
      <w:r w:rsidRPr="00797908">
        <w:rPr>
          <w:rFonts w:ascii="Arial" w:hAnsi="Arial" w:cs="Arial"/>
          <w:b/>
          <w:color w:val="365F91" w:themeColor="accent1" w:themeShade="BF"/>
          <w:sz w:val="32"/>
        </w:rPr>
        <w:t xml:space="preserve">Institut de </w:t>
      </w:r>
      <w:r w:rsidR="006879C8">
        <w:rPr>
          <w:rFonts w:ascii="Arial" w:hAnsi="Arial" w:cs="Arial"/>
          <w:b/>
          <w:color w:val="365F91" w:themeColor="accent1" w:themeShade="BF"/>
          <w:sz w:val="32"/>
        </w:rPr>
        <w:t>neurob</w:t>
      </w:r>
      <w:r w:rsidRPr="00797908">
        <w:rPr>
          <w:rFonts w:ascii="Arial" w:hAnsi="Arial" w:cs="Arial"/>
          <w:b/>
          <w:color w:val="365F91" w:themeColor="accent1" w:themeShade="BF"/>
          <w:sz w:val="32"/>
        </w:rPr>
        <w:t>iologie de la Médit</w:t>
      </w:r>
      <w:r w:rsidR="006879C8">
        <w:rPr>
          <w:rFonts w:ascii="Arial" w:hAnsi="Arial" w:cs="Arial"/>
          <w:b/>
          <w:color w:val="365F91" w:themeColor="accent1" w:themeShade="BF"/>
          <w:sz w:val="32"/>
        </w:rPr>
        <w:t>erra</w:t>
      </w:r>
      <w:bookmarkStart w:id="0" w:name="_GoBack"/>
      <w:bookmarkEnd w:id="0"/>
      <w:r w:rsidRPr="00797908">
        <w:rPr>
          <w:rFonts w:ascii="Arial" w:hAnsi="Arial" w:cs="Arial"/>
          <w:b/>
          <w:color w:val="365F91" w:themeColor="accent1" w:themeShade="BF"/>
          <w:sz w:val="32"/>
        </w:rPr>
        <w:t>née (INMED)</w:t>
      </w:r>
      <w:r>
        <w:rPr>
          <w:rFonts w:ascii="Arial" w:hAnsi="Arial" w:cs="Arial"/>
          <w:b/>
          <w:color w:val="365F91" w:themeColor="accent1" w:themeShade="BF"/>
          <w:sz w:val="32"/>
        </w:rPr>
        <w:t>, Marseille</w:t>
      </w:r>
    </w:p>
    <w:p w14:paraId="4C561329" w14:textId="7F78B4B5" w:rsidR="00EC1C8A" w:rsidRDefault="00797908" w:rsidP="00AD5F60">
      <w:pPr>
        <w:spacing w:after="0" w:line="240" w:lineRule="auto"/>
        <w:jc w:val="center"/>
        <w:rPr>
          <w:rFonts w:ascii="Arial" w:hAnsi="Arial" w:cs="Arial"/>
          <w:b/>
          <w:color w:val="365F91" w:themeColor="accent1" w:themeShade="BF"/>
          <w:sz w:val="32"/>
        </w:rPr>
      </w:pPr>
      <w:r w:rsidRPr="00797908">
        <w:rPr>
          <w:rFonts w:ascii="Arial" w:hAnsi="Arial" w:cs="Arial"/>
          <w:b/>
          <w:color w:val="365F91" w:themeColor="accent1" w:themeShade="BF"/>
          <w:sz w:val="32"/>
        </w:rPr>
        <w:t>Team « Activité précoce dans le cerveau en développement »</w:t>
      </w:r>
    </w:p>
    <w:p w14:paraId="3A1E1183" w14:textId="77777777" w:rsidR="00AD5F60" w:rsidRDefault="00AD5F60" w:rsidP="00AD5F60">
      <w:pPr>
        <w:spacing w:after="0" w:line="240" w:lineRule="auto"/>
        <w:jc w:val="center"/>
        <w:rPr>
          <w:rFonts w:ascii="Arial" w:hAnsi="Arial" w:cs="Arial"/>
          <w:b/>
          <w:color w:val="365F91" w:themeColor="accent1" w:themeShade="BF"/>
          <w:sz w:val="32"/>
        </w:rPr>
      </w:pPr>
    </w:p>
    <w:p w14:paraId="081C9C15" w14:textId="77777777" w:rsidR="00AD5F60" w:rsidRDefault="00AD5F60" w:rsidP="00AD5F60">
      <w:pPr>
        <w:spacing w:after="0" w:line="240" w:lineRule="auto"/>
        <w:jc w:val="center"/>
        <w:rPr>
          <w:b/>
          <w:sz w:val="32"/>
        </w:rPr>
      </w:pPr>
    </w:p>
    <w:p w14:paraId="42F72517" w14:textId="72364654" w:rsidR="0005234A" w:rsidRDefault="00797908" w:rsidP="00797908">
      <w:pPr>
        <w:pStyle w:val="xmsonormal"/>
        <w:shd w:val="clear" w:color="auto" w:fill="FFFFFF"/>
        <w:spacing w:before="0" w:beforeAutospacing="0" w:after="0" w:afterAutospacing="0" w:line="276" w:lineRule="auto"/>
        <w:jc w:val="center"/>
        <w:rPr>
          <w:rFonts w:ascii="Arial" w:hAnsi="Arial" w:cs="Arial"/>
          <w:b/>
          <w:sz w:val="28"/>
          <w:u w:val="single"/>
        </w:rPr>
      </w:pPr>
      <w:r w:rsidRPr="00797908">
        <w:rPr>
          <w:rFonts w:ascii="Arial" w:hAnsi="Arial" w:cs="Arial"/>
          <w:b/>
          <w:sz w:val="28"/>
          <w:u w:val="single"/>
        </w:rPr>
        <w:t>Potential consequences of altered maturation of hippocampal perisomatic inhibition on cognitive development and neurodevelopmental disorders</w:t>
      </w:r>
    </w:p>
    <w:p w14:paraId="1E56AD16" w14:textId="77777777" w:rsidR="0005234A" w:rsidRPr="0005234A" w:rsidRDefault="0005234A" w:rsidP="00797908">
      <w:pPr>
        <w:pStyle w:val="xmsonormal"/>
        <w:shd w:val="clear" w:color="auto" w:fill="FFFFFF"/>
        <w:spacing w:before="0" w:beforeAutospacing="0" w:after="0" w:afterAutospacing="0" w:line="276" w:lineRule="auto"/>
        <w:jc w:val="both"/>
        <w:rPr>
          <w:rFonts w:ascii="Arial" w:hAnsi="Arial" w:cs="Arial"/>
          <w:b/>
          <w:color w:val="58595B"/>
          <w:sz w:val="22"/>
          <w:szCs w:val="16"/>
          <w:u w:val="single"/>
        </w:rPr>
      </w:pPr>
    </w:p>
    <w:p w14:paraId="15C1B0F2" w14:textId="77777777" w:rsidR="00797908" w:rsidRPr="00797908" w:rsidRDefault="00797908" w:rsidP="00797908">
      <w:pPr>
        <w:ind w:left="284" w:right="119"/>
        <w:jc w:val="both"/>
        <w:rPr>
          <w:rFonts w:ascii="Arial" w:hAnsi="Arial" w:cs="Arial"/>
          <w:sz w:val="26"/>
          <w:szCs w:val="26"/>
        </w:rPr>
      </w:pPr>
      <w:r w:rsidRPr="00797908">
        <w:rPr>
          <w:rFonts w:ascii="Arial" w:hAnsi="Arial" w:cs="Arial"/>
          <w:sz w:val="26"/>
          <w:szCs w:val="26"/>
        </w:rPr>
        <w:t>A controversial hypothesis suggests that neurodevelopmental disorders of the autism spectrum may be associated with abnormal maturation of inhibitory circuits in the hippocampus. Using an original approach to assess inhibitory function in vivo, we observed parallel maturation of perisomatic inhibition and activity patterns that could underlie the association between alterations in GABAergic circuits and cognitive development.</w:t>
      </w:r>
    </w:p>
    <w:p w14:paraId="79C86A2D" w14:textId="42ADE60B" w:rsidR="00321BA4" w:rsidRPr="00046616" w:rsidRDefault="00797908" w:rsidP="00797908">
      <w:pPr>
        <w:ind w:left="284" w:right="119"/>
        <w:jc w:val="both"/>
        <w:rPr>
          <w:rFonts w:ascii="Arial" w:eastAsia="Times New Roman" w:hAnsi="Arial" w:cs="Arial"/>
          <w:sz w:val="26"/>
          <w:szCs w:val="26"/>
          <w:lang w:val="en-US" w:eastAsia="en-US"/>
        </w:rPr>
      </w:pPr>
      <w:r w:rsidRPr="00797908">
        <w:rPr>
          <w:rFonts w:ascii="Arial" w:hAnsi="Arial" w:cs="Arial"/>
          <w:sz w:val="26"/>
          <w:szCs w:val="26"/>
        </w:rPr>
        <w:t>In addition to cognitive alterations, neurodevelopmental disorders are strongly associated with emotional disorders that are poorly addressed by conventional behavioral tests. We have developed a behavioral phenotyping tool consisting of an open field platform based on highly sensitive force sensors that detect the slightest movements of the animal in a completely non-invasive manner (including heartbeats during immobility, the dynamics of the forces of each step during locomotion, tremors or shivers associated with pain or fear, etc.). Using this approach, we detect and quantify behavioral components of interest in laboratory rodents that are inaccessible to existing systems.</w:t>
      </w:r>
    </w:p>
    <w:p w14:paraId="4EF9AECA" w14:textId="77777777" w:rsidR="0005234A" w:rsidRPr="005C384A" w:rsidRDefault="0005234A" w:rsidP="0005234A">
      <w:pPr>
        <w:tabs>
          <w:tab w:val="left" w:pos="1418"/>
        </w:tabs>
        <w:spacing w:after="0"/>
        <w:jc w:val="center"/>
        <w:rPr>
          <w:rFonts w:ascii="Arial" w:hAnsi="Arial" w:cs="Arial"/>
          <w:sz w:val="16"/>
          <w:szCs w:val="16"/>
          <w:lang w:val="en-US"/>
        </w:rPr>
      </w:pPr>
    </w:p>
    <w:p w14:paraId="5BB3622F" w14:textId="721A7C65" w:rsidR="0005234A" w:rsidRPr="00064885" w:rsidRDefault="0005234A" w:rsidP="0005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Pr>
          <w:rFonts w:ascii="Arial" w:eastAsia="Times New Roman" w:hAnsi="Arial" w:cs="Arial"/>
          <w:b/>
          <w:color w:val="00B0F0"/>
          <w:sz w:val="32"/>
          <w:szCs w:val="26"/>
          <w:lang w:val="en"/>
        </w:rPr>
        <w:t>Thursday</w:t>
      </w:r>
      <w:r w:rsidRPr="00064885">
        <w:rPr>
          <w:rFonts w:ascii="Arial" w:eastAsia="Times New Roman" w:hAnsi="Arial" w:cs="Arial"/>
          <w:b/>
          <w:color w:val="00B0F0"/>
          <w:sz w:val="32"/>
          <w:szCs w:val="26"/>
          <w:lang w:val="en"/>
        </w:rPr>
        <w:t xml:space="preserve">, </w:t>
      </w:r>
      <w:r w:rsidR="00797908">
        <w:rPr>
          <w:rFonts w:ascii="Arial" w:eastAsia="Times New Roman" w:hAnsi="Arial" w:cs="Arial"/>
          <w:b/>
          <w:color w:val="00B0F0"/>
          <w:sz w:val="32"/>
          <w:szCs w:val="26"/>
          <w:lang w:val="en"/>
        </w:rPr>
        <w:t>January 22</w:t>
      </w:r>
      <w:r w:rsidRPr="00064885">
        <w:rPr>
          <w:rFonts w:ascii="Arial" w:eastAsia="Times New Roman" w:hAnsi="Arial" w:cs="Arial"/>
          <w:b/>
          <w:color w:val="00B0F0"/>
          <w:sz w:val="32"/>
          <w:szCs w:val="26"/>
          <w:lang w:val="en"/>
        </w:rPr>
        <w:t>, 202</w:t>
      </w:r>
      <w:r>
        <w:rPr>
          <w:rFonts w:ascii="Arial" w:eastAsia="Times New Roman" w:hAnsi="Arial" w:cs="Arial"/>
          <w:b/>
          <w:color w:val="00B0F0"/>
          <w:sz w:val="32"/>
          <w:szCs w:val="26"/>
          <w:lang w:val="en"/>
        </w:rPr>
        <w:t>6</w:t>
      </w:r>
      <w:r w:rsidRPr="00064885">
        <w:rPr>
          <w:rFonts w:ascii="Arial" w:eastAsia="Times New Roman" w:hAnsi="Arial" w:cs="Arial"/>
          <w:b/>
          <w:color w:val="00B0F0"/>
          <w:sz w:val="32"/>
          <w:szCs w:val="26"/>
          <w:lang w:val="en"/>
        </w:rPr>
        <w:t>, 11:00 AM</w:t>
      </w:r>
    </w:p>
    <w:p w14:paraId="0BCA8702" w14:textId="77777777" w:rsidR="0005234A" w:rsidRPr="00064885" w:rsidRDefault="0005234A" w:rsidP="0005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Meeting room, 6th floor of the Bingen building</w:t>
      </w:r>
    </w:p>
    <w:p w14:paraId="060CDBCD" w14:textId="73AA1AB6" w:rsidR="004B0C3B" w:rsidRPr="00046616" w:rsidRDefault="0005234A" w:rsidP="0005234A">
      <w:pPr>
        <w:tabs>
          <w:tab w:val="left" w:pos="1418"/>
        </w:tabs>
        <w:jc w:val="center"/>
        <w:rPr>
          <w:rFonts w:ascii="Arial" w:hAnsi="Arial" w:cs="Arial"/>
          <w:b/>
          <w:color w:val="00B0F0"/>
          <w:sz w:val="34"/>
          <w:szCs w:val="34"/>
        </w:rPr>
      </w:pPr>
      <w:r w:rsidRPr="00064885">
        <w:rPr>
          <w:rFonts w:ascii="Arial" w:eastAsia="Times New Roman" w:hAnsi="Arial" w:cs="Arial"/>
          <w:b/>
          <w:color w:val="00B0F0"/>
          <w:sz w:val="32"/>
          <w:szCs w:val="26"/>
          <w:lang w:val="en"/>
        </w:rPr>
        <w:t>and video conference via Zoom</w:t>
      </w:r>
    </w:p>
    <w:p w14:paraId="5DE0A76C" w14:textId="36C0186B" w:rsidR="00272903" w:rsidRPr="002330B1" w:rsidRDefault="008C7F0E"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B36A0" w14:textId="77777777" w:rsidR="008C7F0E" w:rsidRDefault="008C7F0E" w:rsidP="00272903">
      <w:pPr>
        <w:spacing w:after="0" w:line="240" w:lineRule="auto"/>
      </w:pPr>
      <w:r>
        <w:separator/>
      </w:r>
    </w:p>
  </w:endnote>
  <w:endnote w:type="continuationSeparator" w:id="0">
    <w:p w14:paraId="2B4664FE" w14:textId="77777777" w:rsidR="008C7F0E" w:rsidRDefault="008C7F0E"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EF308" w14:textId="77777777" w:rsidR="008C7F0E" w:rsidRDefault="008C7F0E" w:rsidP="00272903">
      <w:pPr>
        <w:spacing w:after="0" w:line="240" w:lineRule="auto"/>
      </w:pPr>
      <w:r>
        <w:separator/>
      </w:r>
    </w:p>
  </w:footnote>
  <w:footnote w:type="continuationSeparator" w:id="0">
    <w:p w14:paraId="5242D519" w14:textId="77777777" w:rsidR="008C7F0E" w:rsidRDefault="008C7F0E"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5234A"/>
    <w:rsid w:val="0005594A"/>
    <w:rsid w:val="00063476"/>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04E0F"/>
    <w:rsid w:val="00211150"/>
    <w:rsid w:val="002330B1"/>
    <w:rsid w:val="00254753"/>
    <w:rsid w:val="00272903"/>
    <w:rsid w:val="00274EC9"/>
    <w:rsid w:val="00277B53"/>
    <w:rsid w:val="00281BB8"/>
    <w:rsid w:val="00287BEB"/>
    <w:rsid w:val="0029511B"/>
    <w:rsid w:val="002B1930"/>
    <w:rsid w:val="002B3204"/>
    <w:rsid w:val="002C1C21"/>
    <w:rsid w:val="002E0D12"/>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1854"/>
    <w:rsid w:val="006879C8"/>
    <w:rsid w:val="006B12B0"/>
    <w:rsid w:val="006B4269"/>
    <w:rsid w:val="006B7CDF"/>
    <w:rsid w:val="006C2F97"/>
    <w:rsid w:val="006D40CD"/>
    <w:rsid w:val="006E079D"/>
    <w:rsid w:val="007074D8"/>
    <w:rsid w:val="007510B5"/>
    <w:rsid w:val="00780398"/>
    <w:rsid w:val="00797908"/>
    <w:rsid w:val="007D177D"/>
    <w:rsid w:val="00821476"/>
    <w:rsid w:val="008347C8"/>
    <w:rsid w:val="00873A32"/>
    <w:rsid w:val="00890FB3"/>
    <w:rsid w:val="008C1620"/>
    <w:rsid w:val="008C2E96"/>
    <w:rsid w:val="008C7F0E"/>
    <w:rsid w:val="008D505F"/>
    <w:rsid w:val="008F20AA"/>
    <w:rsid w:val="0091179A"/>
    <w:rsid w:val="00927499"/>
    <w:rsid w:val="009300B2"/>
    <w:rsid w:val="00936675"/>
    <w:rsid w:val="009627B1"/>
    <w:rsid w:val="009774A4"/>
    <w:rsid w:val="009A10C9"/>
    <w:rsid w:val="009B3F7D"/>
    <w:rsid w:val="009D11C8"/>
    <w:rsid w:val="009D1EE9"/>
    <w:rsid w:val="009E7AE9"/>
    <w:rsid w:val="00A20483"/>
    <w:rsid w:val="00A66D5F"/>
    <w:rsid w:val="00A757F2"/>
    <w:rsid w:val="00A945F6"/>
    <w:rsid w:val="00AA00AE"/>
    <w:rsid w:val="00AC1839"/>
    <w:rsid w:val="00AD5F60"/>
    <w:rsid w:val="00AE20DD"/>
    <w:rsid w:val="00AE42BE"/>
    <w:rsid w:val="00AF3936"/>
    <w:rsid w:val="00AF5E29"/>
    <w:rsid w:val="00B10EC5"/>
    <w:rsid w:val="00B13C3C"/>
    <w:rsid w:val="00B15557"/>
    <w:rsid w:val="00B17555"/>
    <w:rsid w:val="00B26587"/>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502F5"/>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A5A4-ADE1-486B-A4BE-3DA3900E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1482</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4</cp:revision>
  <cp:lastPrinted>2020-11-26T09:50:00Z</cp:lastPrinted>
  <dcterms:created xsi:type="dcterms:W3CDTF">2026-01-16T15:28:00Z</dcterms:created>
  <dcterms:modified xsi:type="dcterms:W3CDTF">2026-01-19T13:43:00Z</dcterms:modified>
</cp:coreProperties>
</file>